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1B" w:rsidRDefault="00CD6E1B" w:rsidP="00CD6E1B">
      <w:bookmarkStart w:id="0" w:name="OLE_LINK1"/>
      <w:r>
        <w:rPr>
          <w:rFonts w:hint="eastAsia"/>
        </w:rPr>
        <w:t>同文办</w:t>
      </w:r>
      <w:r>
        <w:rPr>
          <w:rFonts w:ascii="宋体" w:hAnsi="宋体" w:hint="eastAsia"/>
        </w:rPr>
        <w:t>【</w:t>
      </w:r>
      <w:r>
        <w:rPr>
          <w:rFonts w:hint="eastAsia"/>
        </w:rPr>
        <w:t>2014</w:t>
      </w:r>
      <w:r>
        <w:rPr>
          <w:rFonts w:ascii="宋体" w:hAnsi="宋体" w:hint="eastAsia"/>
        </w:rPr>
        <w:t>】</w:t>
      </w:r>
      <w:r>
        <w:rPr>
          <w:rFonts w:hint="eastAsia"/>
        </w:rPr>
        <w:t>004</w:t>
      </w:r>
    </w:p>
    <w:p w:rsidR="004047C0" w:rsidRPr="004047C0" w:rsidRDefault="004047C0" w:rsidP="004047C0">
      <w:pPr>
        <w:widowControl/>
        <w:jc w:val="center"/>
        <w:rPr>
          <w:rFonts w:ascii="宋体" w:eastAsia="宋体" w:hAnsi="宋体" w:cs="宋体"/>
          <w:b/>
          <w:bCs/>
          <w:kern w:val="0"/>
          <w:sz w:val="28"/>
          <w:szCs w:val="28"/>
        </w:rPr>
      </w:pPr>
      <w:r w:rsidRPr="004047C0">
        <w:rPr>
          <w:rFonts w:ascii="宋体" w:eastAsia="宋体" w:hAnsi="宋体" w:cs="宋体"/>
          <w:b/>
          <w:bCs/>
          <w:kern w:val="0"/>
          <w:sz w:val="28"/>
          <w:szCs w:val="28"/>
        </w:rPr>
        <w:t>关于2014年度教育部人文社会科学研究专项任务项目（中国特色社会主义理论体系研究）申报工作的通知</w:t>
      </w:r>
    </w:p>
    <w:p w:rsidR="004047C0" w:rsidRPr="004047C0" w:rsidRDefault="004047C0" w:rsidP="004047C0">
      <w:pPr>
        <w:widowControl/>
        <w:spacing w:line="360" w:lineRule="auto"/>
        <w:jc w:val="left"/>
        <w:rPr>
          <w:rFonts w:ascii="宋体" w:eastAsia="宋体" w:hAnsi="宋体" w:cs="宋体"/>
          <w:kern w:val="0"/>
          <w:sz w:val="24"/>
          <w:szCs w:val="24"/>
        </w:rPr>
      </w:pPr>
      <w:r w:rsidRPr="004047C0">
        <w:rPr>
          <w:rFonts w:ascii="宋体" w:eastAsia="宋体" w:hAnsi="宋体" w:cs="Arial" w:hint="eastAsia"/>
          <w:kern w:val="0"/>
          <w:sz w:val="24"/>
          <w:szCs w:val="24"/>
        </w:rPr>
        <w:t>各院系、所、：</w:t>
      </w:r>
      <w:bookmarkEnd w:id="0"/>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接教育部社科司通知，为进一步贯彻落实中央精神，自2014年起，教育部人文社会科学研究专项任务项目（马克思主义中国化时代化大众化）更名为教育部人文社会科学研究专项任务项目（中国特色社会主义理论体系研究）。现将申报工作的有关事项通知如下：</w:t>
      </w:r>
    </w:p>
    <w:p w:rsidR="004047C0" w:rsidRPr="004047C0" w:rsidRDefault="004047C0" w:rsidP="004047C0">
      <w:pPr>
        <w:widowControl/>
        <w:spacing w:line="360" w:lineRule="auto"/>
        <w:ind w:firstLineChars="200" w:firstLine="482"/>
        <w:jc w:val="left"/>
        <w:rPr>
          <w:rFonts w:ascii="宋体" w:eastAsia="宋体" w:hAnsi="宋体" w:cs="宋体"/>
          <w:kern w:val="0"/>
          <w:sz w:val="24"/>
          <w:szCs w:val="24"/>
        </w:rPr>
      </w:pPr>
      <w:r w:rsidRPr="004047C0">
        <w:rPr>
          <w:rFonts w:ascii="宋体" w:eastAsia="宋体" w:hAnsi="宋体" w:cs="Arial" w:hint="eastAsia"/>
          <w:b/>
          <w:kern w:val="0"/>
          <w:sz w:val="24"/>
          <w:szCs w:val="24"/>
        </w:rPr>
        <w:t>一、课题类别</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申请者应围绕贯彻落实党的十八大、十八届三中全会和全国宣传思想工作会议精神，结合国家经济社会发展和高校实际工作需要，根据课题指南（见附件）的总体要求，设计具体的研究选题进行申报。</w:t>
      </w:r>
      <w:r w:rsidRPr="004047C0">
        <w:rPr>
          <w:rFonts w:ascii="宋体" w:eastAsia="宋体" w:hAnsi="宋体" w:cs="Arial" w:hint="eastAsia"/>
          <w:b/>
          <w:kern w:val="0"/>
          <w:sz w:val="24"/>
          <w:szCs w:val="24"/>
          <w:u w:val="single"/>
        </w:rPr>
        <w:t>一类课题每项资助5万元，研究时限为2年。二类课题每项资助3万元，研究时限为1年。</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b/>
          <w:kern w:val="0"/>
          <w:sz w:val="24"/>
          <w:szCs w:val="24"/>
        </w:rPr>
        <w:t>二、申报条件</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1. 申请者所在单位须为全国普通高等学校。申请者必须是高校在编在岗的教师或党务政工干部、相关管理岗位工作者，能够作为项目主持人担负实质性研究工作。</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2. 每个申请者限报1项。应根据课题研究的实际需要，按照出成果、出人才的原则，组建结构合理的课题组。课题组成员必须征得本人同意并签字，否则视为违规申报。</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 xml:space="preserve">3. </w:t>
      </w:r>
      <w:r w:rsidRPr="004047C0">
        <w:rPr>
          <w:rFonts w:ascii="宋体" w:eastAsia="宋体" w:hAnsi="宋体" w:cs="Arial" w:hint="eastAsia"/>
          <w:b/>
          <w:kern w:val="0"/>
          <w:sz w:val="24"/>
          <w:szCs w:val="24"/>
          <w:u w:val="single"/>
        </w:rPr>
        <w:t>有以下情况之一者不得申报本专项：</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（1）在研的教育部人文社会科学研究项目（含重大课题攻关项目、基地重大项目、后期资助项目、一般项目等各类项目）负责人；</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（2）所主持的教育部人文社会科学研究项目自2011年（含）以来因各种原因被撤销者；</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（3）在研的国家社科基金项目（含重大项目、重点项目、一般项目、青年项目、后期资助项目、西部项目和单列学科项目等各类项目）、国家自然科学基金各类项目负责人，以上项目若已结项需附相关证明；</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（4）申报2014年度教育部人文社会科学研究一般项目其他类别项目者。</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lastRenderedPageBreak/>
        <w:t>4．申请国家社科基金年度、青年、后期资助、西部和单列学科项目的负责人同年度不能申请本专项。</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5．自2015年起，连续2年（本次指2013、2014年）申请教育部一般项目（含专项任务项目）未获资助的申请人，暂停1年本专项申请资格。</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b/>
          <w:kern w:val="0"/>
          <w:sz w:val="24"/>
          <w:szCs w:val="24"/>
        </w:rPr>
        <w:t>三、申报办法和申报程序</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本专项以高校为单位集中申报，不受理个人申报。具体申报办法和程序如下：</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1．本次项目采取网上申报方式。《教育部人文社会科学研究专项任务项目申请评审书》（以下简称《申请评审书》）启用2014年新版本，以前版本无效。</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2．中国高校人文社会科学信息网（</w:t>
      </w:r>
      <w:hyperlink r:id="rId6" w:history="1">
        <w:r w:rsidRPr="004047C0">
          <w:rPr>
            <w:rFonts w:ascii="宋体" w:eastAsia="宋体" w:hAnsi="宋体" w:cs="Arial" w:hint="eastAsia"/>
            <w:color w:val="0000FF"/>
            <w:kern w:val="0"/>
            <w:sz w:val="18"/>
          </w:rPr>
          <w:t>www.sinoss.net</w:t>
        </w:r>
      </w:hyperlink>
      <w:r w:rsidRPr="004047C0">
        <w:rPr>
          <w:rFonts w:ascii="宋体" w:eastAsia="宋体" w:hAnsi="宋体" w:cs="Arial" w:hint="eastAsia"/>
          <w:kern w:val="0"/>
          <w:sz w:val="24"/>
          <w:szCs w:val="24"/>
        </w:rPr>
        <w:t>）（以下简称社科网）“教育部人文社会科学研究管理平台项目申报系统”（以下简称“申报系统”）为本次申报的唯一网络平台。网络申报办法及流程以该系统为准。</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3．申请者可登录社科网申报系统下载《申请评审书》，按申报系统提示说明及《申请评审书》填表要求用计算机填写、打印，并通过申报系统上传《申请评审书》的电子文档。</w:t>
      </w:r>
    </w:p>
    <w:p w:rsidR="004047C0" w:rsidRPr="004047C0" w:rsidRDefault="004047C0" w:rsidP="005423D3">
      <w:pPr>
        <w:widowControl/>
        <w:spacing w:line="360" w:lineRule="auto"/>
        <w:ind w:firstLineChars="200" w:firstLine="480"/>
        <w:jc w:val="left"/>
        <w:rPr>
          <w:rFonts w:ascii="宋体" w:eastAsia="宋体" w:hAnsi="宋体" w:cs="宋体"/>
          <w:kern w:val="0"/>
          <w:sz w:val="24"/>
          <w:szCs w:val="24"/>
        </w:rPr>
      </w:pPr>
      <w:r w:rsidRPr="004047C0">
        <w:rPr>
          <w:rFonts w:ascii="宋体" w:eastAsia="宋体" w:hAnsi="宋体" w:cs="Arial" w:hint="eastAsia"/>
          <w:kern w:val="0"/>
          <w:sz w:val="24"/>
          <w:szCs w:val="24"/>
        </w:rPr>
        <w:t>4</w:t>
      </w:r>
      <w:r w:rsidRPr="004047C0">
        <w:rPr>
          <w:rFonts w:ascii="宋体" w:eastAsia="宋体" w:hAnsi="宋体" w:cs="宋体" w:hint="eastAsia"/>
          <w:kern w:val="0"/>
          <w:sz w:val="24"/>
          <w:szCs w:val="24"/>
        </w:rPr>
        <w:t>．</w:t>
      </w:r>
      <w:r w:rsidRPr="004047C0">
        <w:rPr>
          <w:rFonts w:ascii="宋体" w:eastAsia="宋体" w:hAnsi="宋体" w:cs="宋体" w:hint="eastAsia"/>
          <w:b/>
          <w:kern w:val="0"/>
          <w:sz w:val="24"/>
          <w:szCs w:val="24"/>
          <w:u w:val="single"/>
        </w:rPr>
        <w:t>2014年2月2</w:t>
      </w:r>
      <w:r w:rsidR="005423D3">
        <w:rPr>
          <w:rFonts w:ascii="宋体" w:eastAsia="宋体" w:hAnsi="宋体" w:cs="宋体" w:hint="eastAsia"/>
          <w:b/>
          <w:kern w:val="0"/>
          <w:sz w:val="24"/>
          <w:szCs w:val="24"/>
          <w:u w:val="single"/>
        </w:rPr>
        <w:t>5</w:t>
      </w:r>
      <w:r w:rsidRPr="004047C0">
        <w:rPr>
          <w:rFonts w:ascii="宋体" w:eastAsia="宋体" w:hAnsi="宋体" w:cs="宋体" w:hint="eastAsia"/>
          <w:b/>
          <w:kern w:val="0"/>
          <w:sz w:val="24"/>
          <w:szCs w:val="24"/>
          <w:u w:val="single"/>
        </w:rPr>
        <w:t>日前，</w:t>
      </w:r>
      <w:r w:rsidR="005423D3" w:rsidRPr="004047C0">
        <w:rPr>
          <w:rFonts w:ascii="宋体" w:eastAsia="宋体" w:hAnsi="宋体" w:cs="宋体" w:hint="eastAsia"/>
          <w:b/>
          <w:kern w:val="0"/>
          <w:sz w:val="24"/>
          <w:szCs w:val="24"/>
          <w:u w:val="single"/>
        </w:rPr>
        <w:t>申请人完成教育部项目的网上申报工作</w:t>
      </w:r>
      <w:r w:rsidR="005423D3">
        <w:rPr>
          <w:rFonts w:ascii="宋体" w:eastAsia="宋体" w:hAnsi="宋体" w:cs="宋体" w:hint="eastAsia"/>
          <w:b/>
          <w:kern w:val="0"/>
          <w:sz w:val="24"/>
          <w:szCs w:val="24"/>
          <w:u w:val="single"/>
        </w:rPr>
        <w:t>，</w:t>
      </w:r>
      <w:r w:rsidRPr="004047C0">
        <w:rPr>
          <w:rFonts w:ascii="宋体" w:eastAsia="宋体" w:hAnsi="宋体" w:cs="宋体" w:hint="eastAsia"/>
          <w:b/>
          <w:kern w:val="0"/>
          <w:sz w:val="24"/>
          <w:szCs w:val="24"/>
          <w:u w:val="single"/>
        </w:rPr>
        <w:t>将《申请评审书》纸质件</w:t>
      </w:r>
      <w:r w:rsidR="005423D3">
        <w:rPr>
          <w:rFonts w:ascii="宋体" w:eastAsia="宋体" w:hAnsi="宋体" w:cs="宋体" w:hint="eastAsia"/>
          <w:b/>
          <w:kern w:val="0"/>
          <w:sz w:val="24"/>
          <w:szCs w:val="24"/>
          <w:u w:val="single"/>
        </w:rPr>
        <w:t>1</w:t>
      </w:r>
      <w:r w:rsidR="00300104">
        <w:rPr>
          <w:rFonts w:ascii="宋体" w:eastAsia="宋体" w:hAnsi="宋体" w:cs="宋体" w:hint="eastAsia"/>
          <w:b/>
          <w:kern w:val="0"/>
          <w:sz w:val="24"/>
          <w:szCs w:val="24"/>
          <w:u w:val="single"/>
        </w:rPr>
        <w:t>套</w:t>
      </w:r>
      <w:r w:rsidRPr="004047C0">
        <w:rPr>
          <w:rFonts w:ascii="宋体" w:eastAsia="宋体" w:hAnsi="宋体" w:cs="宋体" w:hint="eastAsia"/>
          <w:kern w:val="0"/>
          <w:sz w:val="24"/>
          <w:szCs w:val="24"/>
        </w:rPr>
        <w:t>（A4</w:t>
      </w:r>
      <w:r w:rsidR="005423D3">
        <w:rPr>
          <w:rFonts w:ascii="宋体" w:eastAsia="宋体" w:hAnsi="宋体" w:cs="宋体" w:hint="eastAsia"/>
          <w:kern w:val="0"/>
          <w:sz w:val="24"/>
          <w:szCs w:val="24"/>
        </w:rPr>
        <w:t>纸打印，左侧装订</w:t>
      </w:r>
      <w:r w:rsidR="00111E65">
        <w:rPr>
          <w:rFonts w:ascii="宋体" w:eastAsia="宋体" w:hAnsi="宋体" w:cs="宋体" w:hint="eastAsia"/>
          <w:kern w:val="0"/>
          <w:sz w:val="24"/>
          <w:szCs w:val="24"/>
        </w:rPr>
        <w:t>）</w:t>
      </w:r>
      <w:r w:rsidRPr="004047C0">
        <w:rPr>
          <w:rFonts w:ascii="宋体" w:eastAsia="宋体" w:hAnsi="宋体" w:cs="宋体" w:hint="eastAsia"/>
          <w:kern w:val="0"/>
          <w:sz w:val="24"/>
          <w:szCs w:val="24"/>
        </w:rPr>
        <w:t>，交至文科</w:t>
      </w:r>
      <w:r>
        <w:rPr>
          <w:rFonts w:ascii="宋体" w:eastAsia="宋体" w:hAnsi="宋体" w:cs="宋体" w:hint="eastAsia"/>
          <w:kern w:val="0"/>
          <w:sz w:val="24"/>
          <w:szCs w:val="24"/>
        </w:rPr>
        <w:t>办行政北楼408</w:t>
      </w:r>
      <w:r w:rsidRPr="004047C0">
        <w:rPr>
          <w:rFonts w:ascii="宋体" w:eastAsia="宋体" w:hAnsi="宋体" w:cs="宋体" w:hint="eastAsia"/>
          <w:kern w:val="0"/>
          <w:sz w:val="24"/>
          <w:szCs w:val="24"/>
        </w:rPr>
        <w:t>室，联系人：</w:t>
      </w:r>
      <w:r>
        <w:rPr>
          <w:rFonts w:ascii="宋体" w:eastAsia="宋体" w:hAnsi="宋体" w:cs="宋体" w:hint="eastAsia"/>
          <w:kern w:val="0"/>
          <w:sz w:val="24"/>
          <w:szCs w:val="24"/>
        </w:rPr>
        <w:t>刘亚萍</w:t>
      </w:r>
      <w:r w:rsidRPr="004047C0">
        <w:rPr>
          <w:rFonts w:ascii="宋体" w:eastAsia="宋体" w:hAnsi="宋体" w:cs="宋体" w:hint="eastAsia"/>
          <w:kern w:val="0"/>
          <w:sz w:val="24"/>
          <w:szCs w:val="24"/>
        </w:rPr>
        <w:t>，</w:t>
      </w:r>
      <w:r>
        <w:rPr>
          <w:rFonts w:ascii="宋体" w:eastAsia="宋体" w:hAnsi="宋体" w:cs="宋体" w:hint="eastAsia"/>
          <w:kern w:val="0"/>
          <w:sz w:val="24"/>
          <w:szCs w:val="24"/>
        </w:rPr>
        <w:t>65984973</w:t>
      </w:r>
      <w:r w:rsidRPr="004047C0">
        <w:rPr>
          <w:rFonts w:ascii="宋体" w:eastAsia="宋体" w:hAnsi="宋体" w:cs="宋体" w:hint="eastAsia"/>
          <w:kern w:val="0"/>
          <w:sz w:val="24"/>
          <w:szCs w:val="24"/>
        </w:rPr>
        <w:t>。</w:t>
      </w:r>
      <w:r w:rsidR="005423D3">
        <w:rPr>
          <w:rFonts w:ascii="宋体" w:eastAsia="宋体" w:hAnsi="宋体" w:cs="宋体" w:hint="eastAsia"/>
          <w:kern w:val="0"/>
          <w:sz w:val="24"/>
          <w:szCs w:val="24"/>
        </w:rPr>
        <w:t>申请书电子版请发邮箱：</w:t>
      </w:r>
      <w:hyperlink r:id="rId7" w:history="1">
        <w:r w:rsidR="005423D3" w:rsidRPr="00157F38">
          <w:rPr>
            <w:rStyle w:val="a5"/>
            <w:rFonts w:ascii="宋体" w:eastAsia="宋体" w:hAnsi="宋体" w:cs="宋体" w:hint="eastAsia"/>
            <w:kern w:val="0"/>
            <w:sz w:val="24"/>
            <w:szCs w:val="24"/>
          </w:rPr>
          <w:t>wwwlyp@tongji.edu.cn</w:t>
        </w:r>
      </w:hyperlink>
      <w:r w:rsidR="005423D3">
        <w:rPr>
          <w:rFonts w:ascii="宋体" w:eastAsia="宋体" w:hAnsi="宋体" w:cs="宋体" w:hint="eastAsia"/>
          <w:kern w:val="0"/>
          <w:sz w:val="24"/>
          <w:szCs w:val="24"/>
        </w:rPr>
        <w:t>。</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b/>
          <w:kern w:val="0"/>
          <w:sz w:val="24"/>
          <w:szCs w:val="24"/>
        </w:rPr>
        <w:t>四、申报相关要求</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1．申请者须认真查阅教育部人文社会科学研究项目有关管理办法及以往有关立项资料，强化创新意识，切实提高申报质量，避免低水平重复申报。</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2．</w:t>
      </w:r>
      <w:r w:rsidRPr="004047C0">
        <w:rPr>
          <w:rFonts w:ascii="宋体" w:eastAsia="宋体" w:hAnsi="宋体" w:cs="Arial" w:hint="eastAsia"/>
          <w:b/>
          <w:kern w:val="0"/>
          <w:sz w:val="24"/>
          <w:szCs w:val="24"/>
          <w:u w:val="single"/>
        </w:rPr>
        <w:t>本次项目评审采取匿名方式。为保证评审的公平公正，《申请评审书》B表中不得出现申请者学校、姓名等有关信息，否则作废。</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kern w:val="0"/>
          <w:sz w:val="24"/>
          <w:szCs w:val="24"/>
        </w:rPr>
        <w:t>3．申请者应如实填报材料，确保无知识产权争议，凡弄虚作假者，一经查实即取消三年申报资格。各申报单位应严格把关，认真审核相关材料，如违规申报，将予以通报批评。</w:t>
      </w:r>
    </w:p>
    <w:p w:rsidR="004047C0" w:rsidRPr="004047C0" w:rsidRDefault="004047C0" w:rsidP="004047C0">
      <w:pPr>
        <w:widowControl/>
        <w:spacing w:line="360" w:lineRule="auto"/>
        <w:ind w:firstLine="420"/>
        <w:jc w:val="left"/>
        <w:rPr>
          <w:rFonts w:ascii="宋体" w:eastAsia="宋体" w:hAnsi="宋体" w:cs="宋体"/>
          <w:kern w:val="0"/>
          <w:sz w:val="24"/>
          <w:szCs w:val="24"/>
        </w:rPr>
      </w:pPr>
      <w:r w:rsidRPr="004047C0">
        <w:rPr>
          <w:rFonts w:ascii="宋体" w:eastAsia="宋体" w:hAnsi="宋体" w:cs="Arial" w:hint="eastAsia"/>
          <w:b/>
          <w:kern w:val="0"/>
          <w:sz w:val="24"/>
          <w:szCs w:val="24"/>
        </w:rPr>
        <w:t>五、成果要求</w:t>
      </w:r>
    </w:p>
    <w:p w:rsidR="004047C0" w:rsidRDefault="004047C0" w:rsidP="004047C0">
      <w:pPr>
        <w:widowControl/>
        <w:spacing w:line="360" w:lineRule="auto"/>
        <w:ind w:firstLine="420"/>
        <w:jc w:val="left"/>
        <w:rPr>
          <w:rFonts w:ascii="宋体" w:eastAsia="宋体" w:hAnsi="宋体" w:cs="Arial"/>
          <w:b/>
          <w:kern w:val="0"/>
          <w:sz w:val="24"/>
          <w:szCs w:val="24"/>
        </w:rPr>
      </w:pPr>
      <w:r w:rsidRPr="004047C0">
        <w:rPr>
          <w:rFonts w:ascii="宋体" w:eastAsia="宋体" w:hAnsi="宋体" w:cs="Arial" w:hint="eastAsia"/>
          <w:kern w:val="0"/>
          <w:sz w:val="24"/>
          <w:szCs w:val="24"/>
        </w:rPr>
        <w:t>研究成果须理论联系实际，在推进中国特色社会主义理论体系研究方面能够发挥显著作用。</w:t>
      </w:r>
      <w:r w:rsidRPr="004047C0">
        <w:rPr>
          <w:rFonts w:ascii="宋体" w:eastAsia="宋体" w:hAnsi="宋体" w:cs="Arial" w:hint="eastAsia"/>
          <w:b/>
          <w:kern w:val="0"/>
          <w:sz w:val="24"/>
          <w:szCs w:val="24"/>
        </w:rPr>
        <w:t>申请结项，著作类成果须已经出版，论文类成果须正式发表（一类课题基本要求为五篇以上且至少有两篇在核心期刊发表，二类课题基本要求</w:t>
      </w:r>
      <w:r w:rsidRPr="004047C0">
        <w:rPr>
          <w:rFonts w:ascii="宋体" w:eastAsia="宋体" w:hAnsi="宋体" w:cs="Arial" w:hint="eastAsia"/>
          <w:b/>
          <w:kern w:val="0"/>
          <w:sz w:val="24"/>
          <w:szCs w:val="24"/>
        </w:rPr>
        <w:lastRenderedPageBreak/>
        <w:t>为两篇以上且至少有一篇在核心期刊发表），研究咨询报告须被实际应用部门（地市级或司局级以上）采纳，并有相关证明（注明采纳内容及价值）。所有成果均须在显著位置标注“教育部人文社会科学研究专项任务项目资助”（含题名、批准号）字样，未标注者不予承认。</w:t>
      </w:r>
    </w:p>
    <w:p w:rsidR="003E78DB" w:rsidRDefault="003E78DB" w:rsidP="004047C0">
      <w:pPr>
        <w:widowControl/>
        <w:spacing w:line="360" w:lineRule="auto"/>
        <w:ind w:firstLine="420"/>
        <w:jc w:val="left"/>
        <w:rPr>
          <w:rFonts w:ascii="宋体" w:eastAsia="宋体" w:hAnsi="宋体" w:cs="Arial"/>
          <w:b/>
          <w:kern w:val="0"/>
          <w:sz w:val="24"/>
          <w:szCs w:val="24"/>
        </w:rPr>
      </w:pPr>
    </w:p>
    <w:p w:rsidR="003E78DB" w:rsidRPr="004047C0" w:rsidRDefault="003E78DB" w:rsidP="004047C0">
      <w:pPr>
        <w:widowControl/>
        <w:spacing w:line="360" w:lineRule="auto"/>
        <w:ind w:firstLine="420"/>
        <w:jc w:val="left"/>
        <w:rPr>
          <w:rFonts w:ascii="宋体" w:eastAsia="宋体" w:hAnsi="宋体" w:cs="宋体"/>
          <w:kern w:val="0"/>
          <w:sz w:val="24"/>
          <w:szCs w:val="24"/>
        </w:rPr>
      </w:pPr>
    </w:p>
    <w:p w:rsidR="004047C0" w:rsidRPr="004047C0" w:rsidRDefault="004047C0" w:rsidP="004047C0">
      <w:pPr>
        <w:widowControl/>
        <w:spacing w:line="360" w:lineRule="auto"/>
        <w:jc w:val="left"/>
        <w:rPr>
          <w:rFonts w:ascii="宋体" w:eastAsia="宋体" w:hAnsi="宋体" w:cs="宋体"/>
          <w:kern w:val="0"/>
          <w:sz w:val="24"/>
          <w:szCs w:val="24"/>
        </w:rPr>
      </w:pPr>
      <w:r>
        <w:rPr>
          <w:rFonts w:ascii="宋体" w:eastAsia="宋体" w:hAnsi="宋体" w:cs="Arial" w:hint="eastAsia"/>
          <w:kern w:val="0"/>
          <w:sz w:val="24"/>
          <w:szCs w:val="24"/>
        </w:rPr>
        <w:t xml:space="preserve">                                               同济文科办</w:t>
      </w:r>
    </w:p>
    <w:p w:rsidR="004047C0" w:rsidRPr="004047C0" w:rsidRDefault="004047C0" w:rsidP="004047C0">
      <w:pPr>
        <w:widowControl/>
        <w:spacing w:line="360" w:lineRule="auto"/>
        <w:ind w:firstLineChars="2250" w:firstLine="5400"/>
        <w:jc w:val="left"/>
        <w:rPr>
          <w:rFonts w:ascii="宋体" w:eastAsia="宋体" w:hAnsi="宋体" w:cs="宋体"/>
          <w:kern w:val="0"/>
          <w:sz w:val="24"/>
          <w:szCs w:val="24"/>
        </w:rPr>
      </w:pPr>
      <w:r w:rsidRPr="004047C0">
        <w:rPr>
          <w:rFonts w:ascii="宋体" w:eastAsia="宋体" w:hAnsi="宋体" w:cs="Arial" w:hint="eastAsia"/>
          <w:kern w:val="0"/>
          <w:sz w:val="24"/>
          <w:szCs w:val="24"/>
        </w:rPr>
        <w:t>201</w:t>
      </w:r>
      <w:r>
        <w:rPr>
          <w:rFonts w:ascii="宋体" w:eastAsia="宋体" w:hAnsi="宋体" w:cs="Arial" w:hint="eastAsia"/>
          <w:kern w:val="0"/>
          <w:sz w:val="24"/>
          <w:szCs w:val="24"/>
        </w:rPr>
        <w:t>4</w:t>
      </w:r>
      <w:r w:rsidRPr="004047C0">
        <w:rPr>
          <w:rFonts w:ascii="宋体" w:eastAsia="宋体" w:hAnsi="宋体" w:cs="Arial" w:hint="eastAsia"/>
          <w:kern w:val="0"/>
          <w:sz w:val="24"/>
          <w:szCs w:val="24"/>
        </w:rPr>
        <w:t>年1月</w:t>
      </w:r>
      <w:r>
        <w:rPr>
          <w:rFonts w:ascii="宋体" w:eastAsia="宋体" w:hAnsi="宋体" w:cs="Arial" w:hint="eastAsia"/>
          <w:kern w:val="0"/>
          <w:sz w:val="24"/>
          <w:szCs w:val="24"/>
        </w:rPr>
        <w:t>3</w:t>
      </w:r>
      <w:r w:rsidRPr="004047C0">
        <w:rPr>
          <w:rFonts w:ascii="宋体" w:eastAsia="宋体" w:hAnsi="宋体" w:cs="Arial" w:hint="eastAsia"/>
          <w:kern w:val="0"/>
          <w:sz w:val="24"/>
          <w:szCs w:val="24"/>
        </w:rPr>
        <w:t>日</w:t>
      </w:r>
    </w:p>
    <w:p w:rsidR="0004379B" w:rsidRDefault="0004379B"/>
    <w:sectPr w:rsidR="0004379B" w:rsidSect="00D318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73B" w:rsidRDefault="00C3373B" w:rsidP="004047C0">
      <w:r>
        <w:separator/>
      </w:r>
    </w:p>
  </w:endnote>
  <w:endnote w:type="continuationSeparator" w:id="1">
    <w:p w:rsidR="00C3373B" w:rsidRDefault="00C3373B" w:rsidP="004047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73B" w:rsidRDefault="00C3373B" w:rsidP="004047C0">
      <w:r>
        <w:separator/>
      </w:r>
    </w:p>
  </w:footnote>
  <w:footnote w:type="continuationSeparator" w:id="1">
    <w:p w:rsidR="00C3373B" w:rsidRDefault="00C3373B" w:rsidP="004047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47C0"/>
    <w:rsid w:val="0004379B"/>
    <w:rsid w:val="00111E65"/>
    <w:rsid w:val="00300104"/>
    <w:rsid w:val="003E78DB"/>
    <w:rsid w:val="004047C0"/>
    <w:rsid w:val="005423D3"/>
    <w:rsid w:val="00C3373B"/>
    <w:rsid w:val="00CD6E1B"/>
    <w:rsid w:val="00D318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4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47C0"/>
    <w:rPr>
      <w:sz w:val="18"/>
      <w:szCs w:val="18"/>
    </w:rPr>
  </w:style>
  <w:style w:type="paragraph" w:styleId="a4">
    <w:name w:val="footer"/>
    <w:basedOn w:val="a"/>
    <w:link w:val="Char0"/>
    <w:uiPriority w:val="99"/>
    <w:semiHidden/>
    <w:unhideWhenUsed/>
    <w:rsid w:val="004047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047C0"/>
    <w:rPr>
      <w:sz w:val="18"/>
      <w:szCs w:val="18"/>
    </w:rPr>
  </w:style>
  <w:style w:type="character" w:styleId="a5">
    <w:name w:val="Hyperlink"/>
    <w:basedOn w:val="a0"/>
    <w:uiPriority w:val="99"/>
    <w:unhideWhenUsed/>
    <w:rsid w:val="004047C0"/>
    <w:rPr>
      <w:strike w:val="0"/>
      <w:dstrike w:val="0"/>
      <w:color w:val="003300"/>
      <w:sz w:val="18"/>
      <w:szCs w:val="18"/>
      <w:u w:val="none"/>
      <w:effect w:val="none"/>
    </w:rPr>
  </w:style>
  <w:style w:type="character" w:styleId="a6">
    <w:name w:val="Strong"/>
    <w:basedOn w:val="a0"/>
    <w:uiPriority w:val="22"/>
    <w:qFormat/>
    <w:rsid w:val="004047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wwlyp@tongji.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nos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2014-01-02T01:04:00Z</dcterms:created>
  <dcterms:modified xsi:type="dcterms:W3CDTF">2014-01-02T02:01:00Z</dcterms:modified>
</cp:coreProperties>
</file>